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2A" w:rsidRPr="00666425" w:rsidRDefault="00172E2A" w:rsidP="00172E2A">
      <w:pPr>
        <w:ind w:leftChars="-59" w:left="-1" w:rightChars="-59" w:right="-142" w:hangingChars="44" w:hanging="141"/>
        <w:jc w:val="center"/>
        <w:rPr>
          <w:sz w:val="28"/>
          <w:szCs w:val="28"/>
        </w:rPr>
      </w:pPr>
      <w:bookmarkStart w:id="0" w:name="_GoBack"/>
      <w:bookmarkEnd w:id="0"/>
      <w:r w:rsidRPr="008E7877">
        <w:rPr>
          <w:rFonts w:ascii="標楷體" w:eastAsia="標楷體" w:hAnsi="標楷體" w:hint="eastAsia"/>
          <w:b/>
          <w:sz w:val="32"/>
          <w:szCs w:val="28"/>
        </w:rPr>
        <w:t>國立臺北大學 商學院 企</w:t>
      </w:r>
      <w:r w:rsidRPr="008E7877">
        <w:rPr>
          <w:rFonts w:ascii="標楷體" w:eastAsia="標楷體" w:hAnsi="標楷體"/>
          <w:b/>
          <w:sz w:val="32"/>
          <w:szCs w:val="28"/>
        </w:rPr>
        <w:t>業管理學系</w:t>
      </w:r>
      <w:r w:rsidRPr="00666425">
        <w:rPr>
          <w:rFonts w:ascii="標楷體" w:eastAsia="標楷體" w:hAnsi="標楷體" w:hint="eastAsia"/>
          <w:sz w:val="28"/>
          <w:szCs w:val="28"/>
        </w:rPr>
        <w:t>【外語能力指標檢核】認定申請表</w:t>
      </w:r>
    </w:p>
    <w:tbl>
      <w:tblPr>
        <w:tblStyle w:val="a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0"/>
        <w:gridCol w:w="521"/>
        <w:gridCol w:w="1989"/>
        <w:gridCol w:w="661"/>
        <w:gridCol w:w="2377"/>
        <w:gridCol w:w="1007"/>
        <w:gridCol w:w="183"/>
        <w:gridCol w:w="2210"/>
      </w:tblGrid>
      <w:tr w:rsidR="00172E2A" w:rsidTr="00042BAC">
        <w:tc>
          <w:tcPr>
            <w:tcW w:w="344" w:type="pct"/>
            <w:shd w:val="clear" w:color="auto" w:fill="E7E6E6" w:themeFill="background2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  <w:r w:rsidRPr="00155A93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306" w:type="pct"/>
            <w:gridSpan w:val="2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4" w:type="pct"/>
            <w:shd w:val="clear" w:color="auto" w:fill="E7E6E6" w:themeFill="background2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  <w:r w:rsidRPr="00155A93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237" w:type="pct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19" w:type="pct"/>
            <w:gridSpan w:val="2"/>
            <w:shd w:val="clear" w:color="auto" w:fill="E7E6E6" w:themeFill="background2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  <w:r w:rsidRPr="00155A93">
              <w:rPr>
                <w:rFonts w:ascii="標楷體" w:eastAsia="標楷體" w:hint="eastAsia"/>
              </w:rPr>
              <w:t>申請日期</w:t>
            </w:r>
          </w:p>
        </w:tc>
        <w:tc>
          <w:tcPr>
            <w:tcW w:w="1150" w:type="pct"/>
            <w:vAlign w:val="center"/>
          </w:tcPr>
          <w:p w:rsidR="00172E2A" w:rsidRPr="00155A93" w:rsidRDefault="00172E2A" w:rsidP="00042BAC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 月    日</w:t>
            </w:r>
          </w:p>
        </w:tc>
      </w:tr>
      <w:tr w:rsidR="00172E2A" w:rsidTr="00042BAC">
        <w:tc>
          <w:tcPr>
            <w:tcW w:w="344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  <w:r w:rsidRPr="00155A93"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06" w:type="pct"/>
            <w:gridSpan w:val="2"/>
            <w:tcBorders>
              <w:bottom w:val="single" w:sz="12" w:space="0" w:color="auto"/>
            </w:tcBorders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  <w:r w:rsidRPr="00155A93">
              <w:rPr>
                <w:rFonts w:ascii="標楷體" w:eastAsia="標楷體" w:hint="eastAsia"/>
              </w:rPr>
              <w:t>班別</w:t>
            </w:r>
          </w:p>
        </w:tc>
        <w:tc>
          <w:tcPr>
            <w:tcW w:w="1237" w:type="pct"/>
            <w:tcBorders>
              <w:bottom w:val="single" w:sz="12" w:space="0" w:color="auto"/>
            </w:tcBorders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19" w:type="pct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  <w:r w:rsidRPr="00155A93">
              <w:rPr>
                <w:rFonts w:ascii="標楷體" w:eastAsia="標楷體" w:hint="eastAsia"/>
              </w:rPr>
              <w:t>連絡電話</w:t>
            </w:r>
          </w:p>
        </w:tc>
        <w:tc>
          <w:tcPr>
            <w:tcW w:w="1150" w:type="pct"/>
            <w:tcBorders>
              <w:bottom w:val="single" w:sz="12" w:space="0" w:color="auto"/>
            </w:tcBorders>
            <w:vAlign w:val="center"/>
          </w:tcPr>
          <w:p w:rsidR="00172E2A" w:rsidRPr="00155A93" w:rsidRDefault="00172E2A" w:rsidP="00042BAC">
            <w:pPr>
              <w:jc w:val="center"/>
              <w:rPr>
                <w:rFonts w:ascii="標楷體" w:eastAsia="標楷體"/>
              </w:rPr>
            </w:pPr>
          </w:p>
        </w:tc>
      </w:tr>
      <w:tr w:rsidR="00172E2A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55" w:type="pct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172E2A" w:rsidRPr="000B3ACD" w:rsidRDefault="00172E2A" w:rsidP="00042BAC">
            <w:pPr>
              <w:jc w:val="center"/>
              <w:rPr>
                <w:rFonts w:ascii="標楷體" w:eastAsia="標楷體" w:hAnsi="標楷體"/>
                <w:b/>
              </w:rPr>
            </w:pPr>
            <w:r w:rsidRPr="000B3ACD">
              <w:rPr>
                <w:rFonts w:ascii="標楷體" w:eastAsia="標楷體" w:hAnsi="標楷體" w:hint="eastAsia"/>
                <w:b/>
              </w:rPr>
              <w:t>符合指標</w:t>
            </w:r>
          </w:p>
        </w:tc>
        <w:tc>
          <w:tcPr>
            <w:tcW w:w="1245" w:type="pct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</w:tcPr>
          <w:p w:rsidR="00172E2A" w:rsidRPr="000B3ACD" w:rsidRDefault="00172E2A" w:rsidP="00042BAC">
            <w:pPr>
              <w:jc w:val="center"/>
              <w:rPr>
                <w:rFonts w:ascii="標楷體" w:eastAsia="標楷體" w:hAnsi="標楷體"/>
                <w:b/>
              </w:rPr>
            </w:pPr>
            <w:r w:rsidRPr="000B3ACD">
              <w:rPr>
                <w:rFonts w:ascii="標楷體" w:eastAsia="標楷體" w:hAnsi="標楷體" w:hint="eastAsia"/>
                <w:b/>
              </w:rPr>
              <w:t>指標檢核單位核章</w:t>
            </w:r>
          </w:p>
        </w:tc>
      </w:tr>
      <w:tr w:rsidR="00172E2A" w:rsidRPr="005E3C42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1"/>
        </w:trPr>
        <w:tc>
          <w:tcPr>
            <w:tcW w:w="344" w:type="pct"/>
            <w:vMerge w:val="restar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課</w:t>
            </w:r>
          </w:p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程</w:t>
            </w:r>
          </w:p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7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英</w:t>
            </w:r>
          </w:p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語</w:t>
            </w:r>
          </w:p>
        </w:tc>
        <w:tc>
          <w:tcPr>
            <w:tcW w:w="3140" w:type="pct"/>
            <w:gridSpan w:val="4"/>
            <w:tcBorders>
              <w:left w:val="single" w:sz="2" w:space="0" w:color="auto"/>
            </w:tcBorders>
            <w:vAlign w:val="center"/>
          </w:tcPr>
          <w:p w:rsidR="00172E2A" w:rsidRPr="005E3C42" w:rsidRDefault="00172E2A" w:rsidP="00042BAC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 xml:space="preserve">□ </w:t>
            </w:r>
            <w:r w:rsidRPr="00061952">
              <w:rPr>
                <w:rFonts w:ascii="標楷體" w:eastAsia="標楷體" w:hAnsi="標楷體"/>
              </w:rPr>
              <w:t>語言中心進階英文（A-EGP）、專業英文（ESP）、學術英文（EAP）</w:t>
            </w:r>
            <w:r w:rsidRPr="00C54A49">
              <w:rPr>
                <w:rFonts w:ascii="標楷體" w:eastAsia="標楷體" w:hAnsi="標楷體"/>
              </w:rPr>
              <w:t>、專業學術英文(ESAP)</w:t>
            </w:r>
            <w:r w:rsidRPr="00061952">
              <w:rPr>
                <w:rFonts w:ascii="標楷體" w:eastAsia="標楷體" w:hAnsi="標楷體"/>
              </w:rPr>
              <w:t>課程(4 學分)</w:t>
            </w:r>
          </w:p>
        </w:tc>
        <w:tc>
          <w:tcPr>
            <w:tcW w:w="1245" w:type="pct"/>
            <w:gridSpan w:val="2"/>
            <w:vMerge w:val="restart"/>
            <w:tcBorders>
              <w:right w:val="single" w:sz="12" w:space="0" w:color="auto"/>
            </w:tcBorders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語言中心核章</w:t>
            </w:r>
          </w:p>
        </w:tc>
      </w:tr>
      <w:tr w:rsidR="00172E2A" w:rsidRPr="005E3C42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3"/>
        </w:trPr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外語</w:t>
            </w:r>
          </w:p>
        </w:tc>
        <w:tc>
          <w:tcPr>
            <w:tcW w:w="3140" w:type="pct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72E2A" w:rsidRPr="005E3C42" w:rsidRDefault="00172E2A" w:rsidP="00042BAC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54A49">
              <w:rPr>
                <w:rFonts w:ascii="標楷體" w:eastAsia="標楷體" w:hAnsi="標楷體"/>
              </w:rPr>
              <w:t>非英語之同語言外語課程 4 學分，且修習課程程度相當於語言中心開設之(三)及(四)</w:t>
            </w:r>
          </w:p>
        </w:tc>
        <w:tc>
          <w:tcPr>
            <w:tcW w:w="1245" w:type="pct"/>
            <w:gridSpan w:val="2"/>
            <w:vMerge/>
            <w:tcBorders>
              <w:right w:val="single" w:sz="12" w:space="0" w:color="auto"/>
            </w:tcBorders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172E2A" w:rsidRPr="005E3C42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84"/>
        </w:trPr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檢</w:t>
            </w:r>
          </w:p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定</w:t>
            </w:r>
          </w:p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英語</w:t>
            </w:r>
          </w:p>
        </w:tc>
        <w:tc>
          <w:tcPr>
            <w:tcW w:w="3140" w:type="pct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72E2A" w:rsidRPr="005E3C42" w:rsidRDefault="00172E2A" w:rsidP="00042BAC">
            <w:pPr>
              <w:jc w:val="both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□ 通過下列各項英語檢定標準之一：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全民英語能力分級檢定測驗 (GEPT) 中高級初試 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 多益測驗 (TOEIC) 聽讀總分 600 分 (含)以上或口說 120 分(含)以上或寫作 120 分(含)以上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 紙筆托福測驗 (ITP ) 480 分(含)以上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 網路托福測驗 (IBT)50 分(含)以上 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 國際英語測驗 (IELTS) 4.5級(含)以上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C54A49">
              <w:rPr>
                <w:rFonts w:ascii="標楷體" w:eastAsia="標楷體" w:hAnsi="標楷體" w:hint="eastAsia"/>
                <w:sz w:val="21"/>
                <w:szCs w:val="21"/>
              </w:rPr>
              <w:t>培力英語能力檢定測驗（BEST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>EP</w:t>
            </w:r>
            <w:r w:rsidRPr="00C54A49">
              <w:rPr>
                <w:rFonts w:ascii="標楷體" w:eastAsia="標楷體" w:hAnsi="標楷體" w:hint="eastAsia"/>
                <w:sz w:val="21"/>
                <w:szCs w:val="21"/>
              </w:rPr>
              <w:t>）口說/寫作/二項任一項2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>30</w:t>
            </w:r>
            <w:r w:rsidRPr="00C54A49">
              <w:rPr>
                <w:rFonts w:ascii="標楷體" w:eastAsia="標楷體" w:hAnsi="標楷體" w:hint="eastAsia"/>
                <w:sz w:val="21"/>
                <w:szCs w:val="21"/>
              </w:rPr>
              <w:t>分(含)以上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>或聽及讀兩項各 70 分(含)以上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 w:hint="eastAsia"/>
                <w:sz w:val="21"/>
                <w:szCs w:val="21"/>
              </w:rPr>
              <w:t xml:space="preserve"> 劍橋大學英語能力認證分級測驗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>(Cambridge Main Suite) Preliminary English Test(PET)(</w:t>
            </w:r>
            <w:r w:rsidRPr="00C54A49">
              <w:rPr>
                <w:rFonts w:ascii="標楷體" w:eastAsia="標楷體" w:hAnsi="標楷體" w:hint="eastAsia"/>
                <w:sz w:val="21"/>
                <w:szCs w:val="21"/>
              </w:rPr>
              <w:t>含)以上</w:t>
            </w:r>
          </w:p>
          <w:p w:rsidR="00172E2A" w:rsidRPr="00C54A49" w:rsidRDefault="00172E2A" w:rsidP="00042BAC">
            <w:pPr>
              <w:ind w:leftChars="191" w:left="956" w:hangingChars="237" w:hanging="498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C54A49">
              <w:rPr>
                <w:rFonts w:ascii="標楷體" w:eastAsia="標楷體" w:hAnsi="標楷體" w:hint="eastAsia"/>
                <w:sz w:val="21"/>
                <w:szCs w:val="21"/>
              </w:rPr>
              <w:t>劍橋領思-職場英語Linguaskill Business</w:t>
            </w:r>
            <w:r w:rsidRPr="00C54A49">
              <w:rPr>
                <w:rFonts w:ascii="標楷體" w:eastAsia="標楷體" w:hAnsi="標楷體"/>
                <w:sz w:val="21"/>
                <w:szCs w:val="21"/>
              </w:rPr>
              <w:t xml:space="preserve"> 口說/寫作二項任一項140 分(含)以上或聽及讀兩項各140</w:t>
            </w:r>
            <w:r w:rsidRPr="00C54A49">
              <w:rPr>
                <w:rFonts w:ascii="標楷體" w:eastAsia="標楷體" w:hAnsi="標楷體" w:hint="eastAsia"/>
                <w:sz w:val="21"/>
                <w:szCs w:val="21"/>
              </w:rPr>
              <w:t>分(含)以上</w:t>
            </w:r>
          </w:p>
        </w:tc>
        <w:tc>
          <w:tcPr>
            <w:tcW w:w="1245" w:type="pct"/>
            <w:gridSpan w:val="2"/>
            <w:vMerge/>
            <w:tcBorders>
              <w:right w:val="single" w:sz="12" w:space="0" w:color="auto"/>
            </w:tcBorders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172E2A" w:rsidRPr="005E3C42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80"/>
        </w:trPr>
        <w:tc>
          <w:tcPr>
            <w:tcW w:w="344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2E2A" w:rsidRPr="005E3C42" w:rsidRDefault="00172E2A" w:rsidP="00042BAC">
            <w:pPr>
              <w:pStyle w:val="Default"/>
              <w:jc w:val="center"/>
              <w:rPr>
                <w:rFonts w:hAnsi="標楷體"/>
                <w:color w:val="auto"/>
                <w:sz w:val="21"/>
                <w:szCs w:val="21"/>
              </w:rPr>
            </w:pPr>
            <w:r w:rsidRPr="005E3C42">
              <w:rPr>
                <w:rFonts w:hAnsi="標楷體" w:hint="eastAsia"/>
                <w:color w:val="auto"/>
                <w:sz w:val="21"/>
                <w:szCs w:val="21"/>
              </w:rPr>
              <w:t>外語</w:t>
            </w:r>
          </w:p>
        </w:tc>
        <w:tc>
          <w:tcPr>
            <w:tcW w:w="3140" w:type="pct"/>
            <w:gridSpan w:val="4"/>
            <w:tcBorders>
              <w:left w:val="single" w:sz="2" w:space="0" w:color="auto"/>
            </w:tcBorders>
            <w:vAlign w:val="center"/>
          </w:tcPr>
          <w:p w:rsidR="00172E2A" w:rsidRPr="005E3C42" w:rsidRDefault="00172E2A" w:rsidP="00042BAC">
            <w:pPr>
              <w:pStyle w:val="Default"/>
              <w:numPr>
                <w:ilvl w:val="0"/>
                <w:numId w:val="1"/>
              </w:numPr>
              <w:rPr>
                <w:rFonts w:hAnsi="標楷體"/>
                <w:color w:val="auto"/>
              </w:rPr>
            </w:pPr>
            <w:r w:rsidRPr="005E3C42">
              <w:rPr>
                <w:rFonts w:hAnsi="標楷體" w:hint="eastAsia"/>
                <w:color w:val="auto"/>
              </w:rPr>
              <w:t>通過下列各項外語檢定標準之一：</w:t>
            </w:r>
          </w:p>
          <w:p w:rsidR="00172E2A" w:rsidRPr="005E3C42" w:rsidRDefault="00172E2A" w:rsidP="00042BAC">
            <w:pPr>
              <w:ind w:leftChars="191" w:left="458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)歌德學院德語文測驗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(GOETHE-ZERTIFIKAT) B1</w:t>
            </w:r>
          </w:p>
          <w:p w:rsidR="00172E2A" w:rsidRPr="005E3C42" w:rsidRDefault="00172E2A" w:rsidP="00042BAC">
            <w:pPr>
              <w:ind w:leftChars="191" w:left="458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)日本語能力測驗（J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LPT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）N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3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級</w:t>
            </w:r>
          </w:p>
          <w:p w:rsidR="00172E2A" w:rsidRPr="005E3C42" w:rsidRDefault="00172E2A" w:rsidP="00042BAC">
            <w:pPr>
              <w:ind w:leftChars="191" w:left="458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)韓國語文能力測驗(TOPIK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II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3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級</w:t>
            </w:r>
          </w:p>
          <w:p w:rsidR="00172E2A" w:rsidRPr="005E3C42" w:rsidRDefault="00172E2A" w:rsidP="00042BAC">
            <w:pPr>
              <w:ind w:leftChars="191" w:left="458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)法語鑑定文憑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(DELF/DALF)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 xml:space="preserve"> DELF 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B1</w:t>
            </w:r>
          </w:p>
          <w:p w:rsidR="00172E2A" w:rsidRPr="005E3C42" w:rsidRDefault="00172E2A" w:rsidP="00042BAC">
            <w:pPr>
              <w:ind w:leftChars="191" w:left="458"/>
              <w:rPr>
                <w:rFonts w:ascii="標楷體" w:eastAsia="標楷體" w:hAnsi="標楷體"/>
                <w:sz w:val="21"/>
                <w:szCs w:val="21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)西班牙語檢定考試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(DELE)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 xml:space="preserve"> DELE 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B1</w:t>
            </w:r>
          </w:p>
          <w:p w:rsidR="00172E2A" w:rsidRPr="005E3C42" w:rsidRDefault="00172E2A" w:rsidP="00042BAC">
            <w:pPr>
              <w:ind w:leftChars="191" w:left="458"/>
              <w:jc w:val="both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 w:rsidRPr="005E3C4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5E3C42">
              <w:rPr>
                <w:rFonts w:ascii="標楷體" w:eastAsia="標楷體" w:hAnsi="標楷體"/>
                <w:sz w:val="21"/>
                <w:szCs w:val="21"/>
              </w:rPr>
              <w:t>國際越南語認證(iVPT) B 級中級 240-319 分</w:t>
            </w:r>
          </w:p>
        </w:tc>
        <w:tc>
          <w:tcPr>
            <w:tcW w:w="1245" w:type="pct"/>
            <w:gridSpan w:val="2"/>
            <w:vMerge/>
            <w:tcBorders>
              <w:right w:val="single" w:sz="12" w:space="0" w:color="auto"/>
            </w:tcBorders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172E2A" w:rsidRPr="005E3C42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6"/>
        </w:trPr>
        <w:tc>
          <w:tcPr>
            <w:tcW w:w="5000" w:type="pct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申請人簽名</w:t>
            </w:r>
          </w:p>
        </w:tc>
      </w:tr>
      <w:tr w:rsidR="00172E2A" w:rsidRPr="005E3C42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86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2E2A" w:rsidRPr="005E3C42" w:rsidTr="0004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備</w:t>
            </w:r>
          </w:p>
          <w:p w:rsidR="00172E2A" w:rsidRPr="005E3C42" w:rsidRDefault="00172E2A" w:rsidP="00042BAC">
            <w:pPr>
              <w:jc w:val="center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4656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E2A" w:rsidRPr="005E3C42" w:rsidRDefault="00172E2A" w:rsidP="00172E2A">
            <w:pPr>
              <w:pStyle w:val="a3"/>
              <w:widowControl w:val="0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E3C42">
              <w:rPr>
                <w:rFonts w:ascii="標楷體" w:eastAsia="標楷體" w:hAnsi="標楷體" w:hint="eastAsia"/>
                <w:sz w:val="22"/>
              </w:rPr>
              <w:t>符合上述任一項即可申請認定為通過外語能力指標。</w:t>
            </w:r>
          </w:p>
          <w:p w:rsidR="00172E2A" w:rsidRPr="005E3C42" w:rsidRDefault="00172E2A" w:rsidP="00172E2A">
            <w:pPr>
              <w:pStyle w:val="a3"/>
              <w:widowControl w:val="0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5E3C42">
              <w:rPr>
                <w:rFonts w:ascii="標楷體" w:eastAsia="標楷體" w:hAnsi="標楷體" w:hint="eastAsia"/>
                <w:sz w:val="22"/>
              </w:rPr>
              <w:t>請</w:t>
            </w:r>
            <w:r w:rsidRPr="005E3C42">
              <w:rPr>
                <w:rFonts w:ascii="標楷體" w:eastAsia="標楷體" w:hAnsi="標楷體" w:hint="eastAsia"/>
                <w:b/>
                <w:sz w:val="22"/>
                <w:u w:val="single"/>
              </w:rPr>
              <w:t>攜帶相關證明文件（英外語檢定成績單正本/校內成績單）</w:t>
            </w:r>
            <w:r w:rsidRPr="005E3C42">
              <w:rPr>
                <w:rFonts w:ascii="標楷體" w:eastAsia="標楷體" w:hAnsi="標楷體" w:hint="eastAsia"/>
                <w:sz w:val="22"/>
              </w:rPr>
              <w:t>至相關單位審核標準。</w:t>
            </w:r>
          </w:p>
          <w:p w:rsidR="00172E2A" w:rsidRPr="005E3C42" w:rsidRDefault="00172E2A" w:rsidP="00172E2A">
            <w:pPr>
              <w:pStyle w:val="a3"/>
              <w:widowControl w:val="0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E3C42">
              <w:rPr>
                <w:rFonts w:ascii="標楷體" w:eastAsia="標楷體" w:hAnsi="標楷體" w:hint="eastAsia"/>
                <w:sz w:val="22"/>
              </w:rPr>
              <w:t>相關申請流程及事宜請詳閱所屬(院)系之「外語</w:t>
            </w:r>
            <w:r w:rsidRPr="005E3C42">
              <w:rPr>
                <w:rFonts w:ascii="標楷體" w:eastAsia="標楷體" w:hAnsi="標楷體"/>
                <w:sz w:val="22"/>
              </w:rPr>
              <w:t>能力</w:t>
            </w:r>
            <w:r w:rsidRPr="005E3C42">
              <w:rPr>
                <w:rFonts w:ascii="標楷體" w:eastAsia="標楷體" w:hAnsi="標楷體" w:hint="eastAsia"/>
                <w:sz w:val="22"/>
              </w:rPr>
              <w:t>指標檢核</w:t>
            </w:r>
            <w:r w:rsidRPr="005E3C42">
              <w:rPr>
                <w:rFonts w:ascii="標楷體" w:eastAsia="標楷體" w:hAnsi="標楷體"/>
                <w:sz w:val="22"/>
              </w:rPr>
              <w:t>辦法」</w:t>
            </w:r>
            <w:r w:rsidRPr="005E3C42">
              <w:rPr>
                <w:rFonts w:ascii="標楷體" w:eastAsia="標楷體" w:hAnsi="標楷體" w:hint="eastAsia"/>
                <w:sz w:val="22"/>
              </w:rPr>
              <w:t>或公告。</w:t>
            </w:r>
          </w:p>
        </w:tc>
      </w:tr>
    </w:tbl>
    <w:p w:rsidR="00172E2A" w:rsidRPr="000F7E15" w:rsidRDefault="00172E2A" w:rsidP="00172E2A">
      <w:pPr>
        <w:widowControl w:val="0"/>
        <w:kinsoku w:val="0"/>
        <w:ind w:left="907" w:hanging="907"/>
        <w:jc w:val="both"/>
        <w:rPr>
          <w:rFonts w:eastAsia="標楷體"/>
          <w:b/>
          <w:kern w:val="2"/>
          <w:sz w:val="28"/>
          <w:szCs w:val="28"/>
          <w:bdr w:val="single" w:sz="4" w:space="0" w:color="auto"/>
        </w:rPr>
      </w:pPr>
    </w:p>
    <w:p w:rsidR="00E606F8" w:rsidRPr="00172E2A" w:rsidRDefault="00E606F8" w:rsidP="00172E2A"/>
    <w:sectPr w:rsidR="00E606F8" w:rsidRPr="00172E2A" w:rsidSect="00133F1C">
      <w:pgSz w:w="11906" w:h="16838" w:code="9"/>
      <w:pgMar w:top="1134" w:right="1134" w:bottom="232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A3" w:rsidRDefault="009622A3" w:rsidP="002517A8">
      <w:r>
        <w:separator/>
      </w:r>
    </w:p>
  </w:endnote>
  <w:endnote w:type="continuationSeparator" w:id="0">
    <w:p w:rsidR="009622A3" w:rsidRDefault="009622A3" w:rsidP="0025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A3" w:rsidRDefault="009622A3" w:rsidP="002517A8">
      <w:r>
        <w:separator/>
      </w:r>
    </w:p>
  </w:footnote>
  <w:footnote w:type="continuationSeparator" w:id="0">
    <w:p w:rsidR="009622A3" w:rsidRDefault="009622A3" w:rsidP="0025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526C"/>
    <w:multiLevelType w:val="hybridMultilevel"/>
    <w:tmpl w:val="671AC762"/>
    <w:lvl w:ilvl="0" w:tplc="B6406DA6">
      <w:start w:val="1"/>
      <w:numFmt w:val="taiwaneseCountingThousand"/>
      <w:lvlText w:val="第%1條、"/>
      <w:lvlJc w:val="left"/>
      <w:pPr>
        <w:ind w:left="960" w:hanging="960"/>
      </w:pPr>
      <w:rPr>
        <w:rFonts w:hint="default"/>
        <w:sz w:val="24"/>
        <w:lang w:val="en-US"/>
      </w:rPr>
    </w:lvl>
    <w:lvl w:ilvl="1" w:tplc="F620B15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975B5"/>
    <w:multiLevelType w:val="hybridMultilevel"/>
    <w:tmpl w:val="671AC762"/>
    <w:lvl w:ilvl="0" w:tplc="B6406DA6">
      <w:start w:val="1"/>
      <w:numFmt w:val="taiwaneseCountingThousand"/>
      <w:lvlText w:val="第%1條、"/>
      <w:lvlJc w:val="left"/>
      <w:pPr>
        <w:ind w:left="960" w:hanging="960"/>
      </w:pPr>
      <w:rPr>
        <w:rFonts w:hint="default"/>
        <w:sz w:val="24"/>
        <w:lang w:val="en-US"/>
      </w:rPr>
    </w:lvl>
    <w:lvl w:ilvl="1" w:tplc="F620B15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DF6819"/>
    <w:multiLevelType w:val="hybridMultilevel"/>
    <w:tmpl w:val="AE68366A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2D6A65FA"/>
    <w:multiLevelType w:val="hybridMultilevel"/>
    <w:tmpl w:val="A888DF98"/>
    <w:lvl w:ilvl="0" w:tplc="9E02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8D3250"/>
    <w:multiLevelType w:val="hybridMultilevel"/>
    <w:tmpl w:val="579C8B6C"/>
    <w:lvl w:ilvl="0" w:tplc="6242DB58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EE0657"/>
    <w:multiLevelType w:val="hybridMultilevel"/>
    <w:tmpl w:val="AE68366A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28"/>
    <w:rsid w:val="00172E2A"/>
    <w:rsid w:val="00214409"/>
    <w:rsid w:val="002517A8"/>
    <w:rsid w:val="005D116D"/>
    <w:rsid w:val="009622A3"/>
    <w:rsid w:val="00976DA3"/>
    <w:rsid w:val="00BA0E28"/>
    <w:rsid w:val="00BE121A"/>
    <w:rsid w:val="00CE5640"/>
    <w:rsid w:val="00D24765"/>
    <w:rsid w:val="00E606F8"/>
    <w:rsid w:val="00EE4D7F"/>
    <w:rsid w:val="00F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18A3DB-A7AC-416A-BF16-532DA9C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2A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主標題"/>
    <w:basedOn w:val="a"/>
    <w:link w:val="a4"/>
    <w:uiPriority w:val="34"/>
    <w:qFormat/>
    <w:rsid w:val="00BA0E28"/>
    <w:pPr>
      <w:ind w:leftChars="200" w:left="480"/>
    </w:pPr>
  </w:style>
  <w:style w:type="character" w:customStyle="1" w:styleId="a4">
    <w:name w:val="清單段落 字元"/>
    <w:aliases w:val="主標題 字元"/>
    <w:link w:val="a3"/>
    <w:uiPriority w:val="34"/>
    <w:rsid w:val="00BA0E28"/>
    <w:rPr>
      <w:rFonts w:ascii="Times New Roman" w:eastAsia="新細明體" w:hAnsi="Times New Roman" w:cs="Times New Roman"/>
      <w:kern w:val="0"/>
      <w:szCs w:val="24"/>
    </w:rPr>
  </w:style>
  <w:style w:type="paragraph" w:customStyle="1" w:styleId="a5">
    <w:name w:val="預設值"/>
    <w:rsid w:val="00BA0E2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 w:hint="eastAsia"/>
      <w:color w:val="000000"/>
      <w:kern w:val="0"/>
      <w:szCs w:val="24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A0E2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styleId="a6">
    <w:name w:val="Table Grid"/>
    <w:basedOn w:val="a1"/>
    <w:rsid w:val="00BA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51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17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51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17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2024-08-29T05:18:00Z</dcterms:created>
  <dcterms:modified xsi:type="dcterms:W3CDTF">2024-08-29T05:19:00Z</dcterms:modified>
</cp:coreProperties>
</file>